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CEA90" w14:textId="5EB0E9A2" w:rsidR="00BA44CF" w:rsidRDefault="00BA44CF" w:rsidP="0071481C">
      <w:pPr>
        <w:pStyle w:val="Ttulo1"/>
        <w:pBdr>
          <w:top w:val="single" w:sz="4" w:space="1" w:color="auto"/>
          <w:left w:val="single" w:sz="4" w:space="4" w:color="auto"/>
          <w:bottom w:val="single" w:sz="4" w:space="1" w:color="auto"/>
          <w:right w:val="single" w:sz="4" w:space="4" w:color="auto"/>
        </w:pBdr>
        <w:jc w:val="center"/>
        <w:rPr>
          <w:sz w:val="44"/>
          <w:szCs w:val="44"/>
        </w:rPr>
      </w:pPr>
      <w:r w:rsidRPr="0071481C">
        <w:rPr>
          <w:noProof/>
          <w:sz w:val="44"/>
          <w:szCs w:val="44"/>
        </w:rPr>
        <w:drawing>
          <wp:anchor distT="0" distB="0" distL="114300" distR="114300" simplePos="0" relativeHeight="251658240" behindDoc="0" locked="0" layoutInCell="1" allowOverlap="1" wp14:anchorId="102F42C0" wp14:editId="00206838">
            <wp:simplePos x="0" y="0"/>
            <wp:positionH relativeFrom="margin">
              <wp:posOffset>-350520</wp:posOffset>
            </wp:positionH>
            <wp:positionV relativeFrom="margin">
              <wp:posOffset>135255</wp:posOffset>
            </wp:positionV>
            <wp:extent cx="1114425" cy="1114425"/>
            <wp:effectExtent l="0" t="0" r="0" b="0"/>
            <wp:wrapSquare wrapText="bothSides"/>
            <wp:docPr id="1" name="0 Imagen" descr="MAS Cuba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 Cuba Logo (2).png"/>
                    <pic:cNvPicPr/>
                  </pic:nvPicPr>
                  <pic:blipFill>
                    <a:blip r:embed="rId4" cstate="print"/>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Pr="0071481C">
        <w:rPr>
          <w:sz w:val="44"/>
          <w:szCs w:val="44"/>
        </w:rPr>
        <w:t>Movi</w:t>
      </w:r>
      <w:r w:rsidR="0071481C" w:rsidRPr="0071481C">
        <w:rPr>
          <w:sz w:val="44"/>
          <w:szCs w:val="44"/>
        </w:rPr>
        <w:t>miento Argentino de Solidarid</w:t>
      </w:r>
      <w:r w:rsidR="0071481C">
        <w:rPr>
          <w:sz w:val="44"/>
          <w:szCs w:val="44"/>
        </w:rPr>
        <w:t xml:space="preserve">ad </w:t>
      </w:r>
      <w:r w:rsidRPr="0071481C">
        <w:rPr>
          <w:sz w:val="44"/>
          <w:szCs w:val="44"/>
        </w:rPr>
        <w:t>con Cuba</w:t>
      </w:r>
    </w:p>
    <w:p w14:paraId="22583E4B" w14:textId="0CB65015" w:rsidR="0094774E" w:rsidRDefault="0094774E" w:rsidP="00A86816">
      <w:pPr>
        <w:rPr>
          <w:rFonts w:ascii="Georgia" w:hAnsi="Georgia"/>
          <w:sz w:val="24"/>
          <w:szCs w:val="24"/>
        </w:rPr>
      </w:pPr>
    </w:p>
    <w:p w14:paraId="2D3BB2F7" w14:textId="338F0E3E" w:rsidR="0094774E" w:rsidRPr="006D0959" w:rsidRDefault="00D62E80" w:rsidP="0094774E">
      <w:pPr>
        <w:jc w:val="right"/>
        <w:rPr>
          <w:rFonts w:ascii="Georgia" w:hAnsi="Georgia"/>
          <w:sz w:val="24"/>
          <w:szCs w:val="24"/>
        </w:rPr>
      </w:pPr>
      <w:r>
        <w:rPr>
          <w:rFonts w:ascii="Georgia" w:hAnsi="Georgia"/>
          <w:sz w:val="24"/>
          <w:szCs w:val="24"/>
        </w:rPr>
        <w:t>Buenos Aires 11</w:t>
      </w:r>
      <w:bookmarkStart w:id="0" w:name="_GoBack"/>
      <w:bookmarkEnd w:id="0"/>
      <w:r w:rsidR="0094774E" w:rsidRPr="006D0959">
        <w:rPr>
          <w:rFonts w:ascii="Georgia" w:hAnsi="Georgia"/>
          <w:sz w:val="24"/>
          <w:szCs w:val="24"/>
        </w:rPr>
        <w:t xml:space="preserve"> de mayo de 2020</w:t>
      </w:r>
    </w:p>
    <w:p w14:paraId="664D6660" w14:textId="77777777" w:rsidR="0094774E" w:rsidRDefault="0094774E" w:rsidP="0094774E"/>
    <w:p w14:paraId="425D5701" w14:textId="77777777" w:rsidR="0094774E" w:rsidRDefault="0094774E" w:rsidP="0094774E">
      <w:pPr>
        <w:rPr>
          <w:rFonts w:ascii="Georgia" w:hAnsi="Georgia"/>
          <w:sz w:val="24"/>
          <w:szCs w:val="24"/>
        </w:rPr>
      </w:pPr>
      <w:r>
        <w:rPr>
          <w:rFonts w:ascii="Georgia" w:hAnsi="Georgia"/>
          <w:sz w:val="24"/>
          <w:szCs w:val="24"/>
        </w:rPr>
        <w:t>Al Canciller de la República Argentina</w:t>
      </w:r>
    </w:p>
    <w:p w14:paraId="11DF8AF2" w14:textId="77777777" w:rsidR="0094774E" w:rsidRDefault="0094774E" w:rsidP="0094774E">
      <w:pPr>
        <w:rPr>
          <w:rFonts w:ascii="Georgia" w:hAnsi="Georgia"/>
          <w:sz w:val="24"/>
          <w:szCs w:val="24"/>
        </w:rPr>
      </w:pPr>
      <w:r>
        <w:rPr>
          <w:rFonts w:ascii="Georgia" w:hAnsi="Georgia"/>
          <w:sz w:val="24"/>
          <w:szCs w:val="24"/>
        </w:rPr>
        <w:t xml:space="preserve">Don Felipe </w:t>
      </w:r>
      <w:proofErr w:type="spellStart"/>
      <w:r>
        <w:rPr>
          <w:rFonts w:ascii="Georgia" w:hAnsi="Georgia"/>
          <w:sz w:val="24"/>
          <w:szCs w:val="24"/>
        </w:rPr>
        <w:t>Solá</w:t>
      </w:r>
      <w:proofErr w:type="spellEnd"/>
    </w:p>
    <w:p w14:paraId="47E227A0" w14:textId="77777777" w:rsidR="0094774E" w:rsidRDefault="0094774E" w:rsidP="0094774E">
      <w:pPr>
        <w:rPr>
          <w:rFonts w:ascii="Georgia" w:hAnsi="Georgia"/>
          <w:sz w:val="24"/>
          <w:szCs w:val="24"/>
        </w:rPr>
      </w:pPr>
    </w:p>
    <w:p w14:paraId="4A170A6E" w14:textId="77777777" w:rsidR="0094774E" w:rsidRDefault="0094774E" w:rsidP="0094774E">
      <w:pPr>
        <w:rPr>
          <w:rFonts w:ascii="Georgia" w:hAnsi="Georgia"/>
          <w:sz w:val="24"/>
          <w:szCs w:val="24"/>
        </w:rPr>
      </w:pPr>
      <w:r>
        <w:rPr>
          <w:rFonts w:ascii="Georgia" w:hAnsi="Georgia"/>
          <w:sz w:val="24"/>
          <w:szCs w:val="24"/>
        </w:rPr>
        <w:t>De nuestra consideración.</w:t>
      </w:r>
    </w:p>
    <w:p w14:paraId="70F7E79D" w14:textId="77777777" w:rsidR="0094774E" w:rsidRDefault="0094774E" w:rsidP="0094774E">
      <w:pPr>
        <w:ind w:firstLine="2835"/>
        <w:jc w:val="both"/>
        <w:rPr>
          <w:rFonts w:ascii="Georgia" w:hAnsi="Georgia"/>
          <w:sz w:val="24"/>
          <w:szCs w:val="24"/>
        </w:rPr>
      </w:pPr>
      <w:r>
        <w:rPr>
          <w:rFonts w:ascii="Georgia" w:hAnsi="Georgia"/>
          <w:sz w:val="24"/>
          <w:szCs w:val="24"/>
        </w:rPr>
        <w:t>Quienes integramos Movimiento Argentino de Solidaridad con Cuba (MASCUBA) nos dirigimos a Ud. con motivo de los graves acontecimientos que se registran en nuestro continente y que suman el agravante de la peligrosa pandemia que azota a la humanidad toda.</w:t>
      </w:r>
    </w:p>
    <w:p w14:paraId="717D6114" w14:textId="77777777" w:rsidR="0094774E" w:rsidRDefault="0094774E" w:rsidP="0094774E">
      <w:pPr>
        <w:ind w:firstLine="2835"/>
        <w:jc w:val="both"/>
        <w:rPr>
          <w:rFonts w:ascii="Georgia" w:hAnsi="Georgia"/>
          <w:sz w:val="24"/>
          <w:szCs w:val="24"/>
        </w:rPr>
      </w:pPr>
      <w:r>
        <w:rPr>
          <w:rFonts w:ascii="Georgia" w:hAnsi="Georgia"/>
          <w:sz w:val="24"/>
          <w:szCs w:val="24"/>
        </w:rPr>
        <w:t xml:space="preserve">Desde hace varios años el gobierno de EE UU toma decisiones que afectan la seguridad física, cultural, productiva y soberana de nuestros pueblos. Amenaza nuestra soberanía e integridad la instalación de bases militares estadounidenses en nuestro continente. Nunca han brindado protección a otra premisa que no sea los intereses de EE UU. </w:t>
      </w:r>
    </w:p>
    <w:p w14:paraId="72021D98" w14:textId="11D603BA" w:rsidR="0094774E" w:rsidRDefault="0094774E" w:rsidP="0094774E">
      <w:pPr>
        <w:ind w:firstLine="2835"/>
        <w:jc w:val="both"/>
        <w:rPr>
          <w:rFonts w:ascii="Georgia" w:hAnsi="Georgia"/>
          <w:sz w:val="24"/>
          <w:szCs w:val="24"/>
        </w:rPr>
      </w:pPr>
      <w:r>
        <w:rPr>
          <w:rFonts w:ascii="Georgia" w:hAnsi="Georgia"/>
          <w:sz w:val="24"/>
          <w:szCs w:val="24"/>
        </w:rPr>
        <w:t xml:space="preserve">El bloqueo contra Cuba lleva ya 60 años ocasionando pérdidas económicas altísimas al gobierno de Cuba, dificulta el comercio con otros países, atenta contra la libertad de cada país de elegir su modelo democrático y sistema político, cultural, social y económico. El bloqueo a ocasionado intencionalmente la muerte de muchos cubanos, por lo que constituye el carácter de genocida a esta </w:t>
      </w:r>
      <w:r w:rsidR="00106F3C">
        <w:rPr>
          <w:rFonts w:ascii="Georgia" w:hAnsi="Georgia"/>
          <w:sz w:val="24"/>
          <w:szCs w:val="24"/>
        </w:rPr>
        <w:t>práctica</w:t>
      </w:r>
      <w:r>
        <w:rPr>
          <w:rFonts w:ascii="Georgia" w:hAnsi="Georgia"/>
          <w:sz w:val="24"/>
          <w:szCs w:val="24"/>
        </w:rPr>
        <w:t xml:space="preserve"> perversa de EE UU.</w:t>
      </w:r>
    </w:p>
    <w:p w14:paraId="56364E9F" w14:textId="77777777" w:rsidR="0094774E" w:rsidRDefault="0094774E" w:rsidP="0094774E">
      <w:pPr>
        <w:ind w:firstLine="2835"/>
        <w:jc w:val="both"/>
        <w:rPr>
          <w:rFonts w:ascii="Georgia" w:hAnsi="Georgia"/>
          <w:sz w:val="24"/>
          <w:szCs w:val="24"/>
        </w:rPr>
      </w:pPr>
      <w:r>
        <w:rPr>
          <w:rFonts w:ascii="Georgia" w:hAnsi="Georgia"/>
          <w:sz w:val="24"/>
          <w:szCs w:val="24"/>
        </w:rPr>
        <w:t>Este siniestro mecanismo lo extiende a otros países latinoamericanos. Venezuela y Nicaragua son afectados por bloqueos dispuestos por la Casa Blanca.</w:t>
      </w:r>
    </w:p>
    <w:p w14:paraId="7C731415" w14:textId="5CD7EF30" w:rsidR="0094774E" w:rsidRDefault="0094774E" w:rsidP="0094774E">
      <w:pPr>
        <w:ind w:firstLine="2835"/>
        <w:jc w:val="both"/>
        <w:rPr>
          <w:rFonts w:ascii="Georgia" w:hAnsi="Georgia"/>
          <w:sz w:val="24"/>
          <w:szCs w:val="24"/>
        </w:rPr>
      </w:pPr>
      <w:r>
        <w:rPr>
          <w:rFonts w:ascii="Georgia" w:hAnsi="Georgia"/>
          <w:sz w:val="24"/>
          <w:szCs w:val="24"/>
        </w:rPr>
        <w:t xml:space="preserve">Pero en estos días hemos conocido las gravísimas acciones organizadas por el gobierno de EE UU que, no solamente pone precio a la “cabeza” del presidente constitucional de la República Bolivariana de Venezuela, sino que contrata a una empresa de su país para desplegar </w:t>
      </w:r>
      <w:r w:rsidR="00106F3C">
        <w:rPr>
          <w:rFonts w:ascii="Georgia" w:hAnsi="Georgia"/>
          <w:sz w:val="24"/>
          <w:szCs w:val="24"/>
        </w:rPr>
        <w:t>una invasión</w:t>
      </w:r>
      <w:r>
        <w:rPr>
          <w:rFonts w:ascii="Georgia" w:hAnsi="Georgia"/>
          <w:sz w:val="24"/>
          <w:szCs w:val="24"/>
        </w:rPr>
        <w:t xml:space="preserve"> al territorio de la Nación Venezolana.</w:t>
      </w:r>
    </w:p>
    <w:p w14:paraId="65D6602A" w14:textId="5A59C47F" w:rsidR="0094774E" w:rsidRDefault="0094774E" w:rsidP="0094774E">
      <w:pPr>
        <w:ind w:firstLine="2835"/>
        <w:jc w:val="both"/>
        <w:rPr>
          <w:rFonts w:ascii="Georgia" w:hAnsi="Georgia"/>
          <w:sz w:val="24"/>
          <w:szCs w:val="24"/>
        </w:rPr>
      </w:pPr>
      <w:r>
        <w:rPr>
          <w:rFonts w:ascii="Georgia" w:hAnsi="Georgia"/>
          <w:sz w:val="24"/>
          <w:szCs w:val="24"/>
        </w:rPr>
        <w:t>La empresa SILVERCORP USA. Inc</w:t>
      </w:r>
      <w:r w:rsidR="00106F3C">
        <w:rPr>
          <w:rFonts w:ascii="Georgia" w:hAnsi="Georgia"/>
          <w:sz w:val="24"/>
          <w:szCs w:val="24"/>
        </w:rPr>
        <w:t>.</w:t>
      </w:r>
      <w:r>
        <w:rPr>
          <w:rFonts w:ascii="Georgia" w:hAnsi="Georgia"/>
          <w:sz w:val="24"/>
          <w:szCs w:val="24"/>
        </w:rPr>
        <w:t xml:space="preserve"> firmó un contrato de 212 millones de dólares para realizar la invasión, que se materializó desde el domingo 3 mayo con la participación de Militares de EE UU, desertores venezolanos y paramilitares colombianos. Este accionar es gravísimo y lesiona la soberanía y la paz en nuestro continente.</w:t>
      </w:r>
    </w:p>
    <w:p w14:paraId="24C549F6" w14:textId="4D13C1F3" w:rsidR="0094774E" w:rsidRPr="0094774E" w:rsidRDefault="0094774E" w:rsidP="0094774E">
      <w:pPr>
        <w:pStyle w:val="fonttertiary"/>
        <w:spacing w:before="0" w:beforeAutospacing="0" w:after="450" w:afterAutospacing="0" w:line="408" w:lineRule="atLeast"/>
        <w:jc w:val="both"/>
        <w:rPr>
          <w:rFonts w:ascii="Georgia" w:hAnsi="Georgia" w:cs="Arial"/>
          <w:color w:val="000000"/>
        </w:rPr>
      </w:pPr>
      <w:r>
        <w:rPr>
          <w:rFonts w:ascii="Georgia" w:hAnsi="Georgia"/>
        </w:rPr>
        <w:t>El presidente Alberto Fernández, expresó claramente que</w:t>
      </w:r>
      <w:r>
        <w:rPr>
          <w:rFonts w:ascii="Arial" w:hAnsi="Arial" w:cs="Arial"/>
          <w:color w:val="000000"/>
          <w:sz w:val="27"/>
          <w:szCs w:val="27"/>
        </w:rPr>
        <w:t> </w:t>
      </w:r>
      <w:r w:rsidRPr="00C469F6">
        <w:rPr>
          <w:rFonts w:ascii="Georgia" w:hAnsi="Georgia" w:cs="Arial"/>
          <w:color w:val="000000"/>
        </w:rPr>
        <w:t>“</w:t>
      </w:r>
      <w:r w:rsidRPr="00C469F6">
        <w:rPr>
          <w:rFonts w:ascii="Georgia" w:hAnsi="Georgia" w:cs="Arial"/>
          <w:b/>
          <w:bCs/>
          <w:color w:val="000000"/>
        </w:rPr>
        <w:t>la solución no puede ser una intervención externa”</w:t>
      </w:r>
      <w:r>
        <w:rPr>
          <w:rFonts w:ascii="Georgia" w:hAnsi="Georgia" w:cs="Arial"/>
          <w:b/>
          <w:bCs/>
          <w:color w:val="000000"/>
        </w:rPr>
        <w:t xml:space="preserve"> </w:t>
      </w:r>
      <w:r w:rsidRPr="00C469F6">
        <w:rPr>
          <w:rFonts w:ascii="Georgia" w:hAnsi="Georgia" w:cs="Arial"/>
          <w:color w:val="000000"/>
        </w:rPr>
        <w:t xml:space="preserve">y que </w:t>
      </w:r>
      <w:r w:rsidRPr="00C469F6">
        <w:rPr>
          <w:rFonts w:ascii="Georgia" w:hAnsi="Georgia" w:cs="Arial"/>
          <w:b/>
          <w:bCs/>
          <w:color w:val="000000"/>
        </w:rPr>
        <w:t>“son los venezolanos los que deben decidir su futuro”</w:t>
      </w:r>
      <w:r>
        <w:rPr>
          <w:rFonts w:ascii="Georgia" w:hAnsi="Georgia" w:cs="Arial"/>
          <w:b/>
          <w:bCs/>
          <w:color w:val="000000"/>
        </w:rPr>
        <w:t>.</w:t>
      </w:r>
      <w:r>
        <w:rPr>
          <w:rFonts w:ascii="Georgia" w:hAnsi="Georgia" w:cs="Arial"/>
          <w:color w:val="000000"/>
        </w:rPr>
        <w:t xml:space="preserve"> Conceptos a los que adherimos</w:t>
      </w:r>
      <w:r w:rsidR="00955B26">
        <w:rPr>
          <w:rFonts w:ascii="Georgia" w:hAnsi="Georgia" w:cs="Arial"/>
          <w:color w:val="000000"/>
        </w:rPr>
        <w:t xml:space="preserve"> absolutamente,</w:t>
      </w:r>
      <w:r>
        <w:rPr>
          <w:rFonts w:ascii="Georgia" w:hAnsi="Georgia" w:cs="Arial"/>
          <w:color w:val="000000"/>
        </w:rPr>
        <w:t xml:space="preserve"> ya que se basa en el respeto a la autodeterminación de los Pueblos.</w:t>
      </w:r>
    </w:p>
    <w:p w14:paraId="6086EA87" w14:textId="67ED2CB3" w:rsidR="007E163C" w:rsidRDefault="0094774E" w:rsidP="007E163C">
      <w:pPr>
        <w:ind w:firstLine="2835"/>
        <w:jc w:val="both"/>
        <w:rPr>
          <w:rFonts w:ascii="Georgia" w:hAnsi="Georgia"/>
          <w:sz w:val="24"/>
          <w:szCs w:val="24"/>
        </w:rPr>
      </w:pPr>
      <w:r>
        <w:rPr>
          <w:rFonts w:ascii="Georgia" w:hAnsi="Georgia"/>
          <w:sz w:val="24"/>
          <w:szCs w:val="24"/>
        </w:rPr>
        <w:lastRenderedPageBreak/>
        <w:t xml:space="preserve">Es por ello que solicitamos a Ud. en carácter de urgencia, en su función de </w:t>
      </w:r>
      <w:r w:rsidR="007E163C">
        <w:rPr>
          <w:rFonts w:ascii="Georgia" w:hAnsi="Georgia"/>
          <w:sz w:val="24"/>
          <w:szCs w:val="24"/>
        </w:rPr>
        <w:t>ministro</w:t>
      </w:r>
      <w:r>
        <w:rPr>
          <w:rFonts w:ascii="Georgia" w:hAnsi="Georgia"/>
          <w:sz w:val="24"/>
          <w:szCs w:val="24"/>
        </w:rPr>
        <w:t xml:space="preserve"> de </w:t>
      </w:r>
      <w:r w:rsidR="007E163C">
        <w:rPr>
          <w:rFonts w:ascii="Georgia" w:hAnsi="Georgia"/>
          <w:sz w:val="24"/>
          <w:szCs w:val="24"/>
        </w:rPr>
        <w:t>R</w:t>
      </w:r>
      <w:r>
        <w:rPr>
          <w:rFonts w:ascii="Georgia" w:hAnsi="Georgia"/>
          <w:sz w:val="24"/>
          <w:szCs w:val="24"/>
        </w:rPr>
        <w:t xml:space="preserve">elaciones </w:t>
      </w:r>
      <w:r w:rsidR="007E163C">
        <w:rPr>
          <w:rFonts w:ascii="Georgia" w:hAnsi="Georgia"/>
          <w:sz w:val="24"/>
          <w:szCs w:val="24"/>
        </w:rPr>
        <w:t>E</w:t>
      </w:r>
      <w:r>
        <w:rPr>
          <w:rFonts w:ascii="Georgia" w:hAnsi="Georgia"/>
          <w:sz w:val="24"/>
          <w:szCs w:val="24"/>
        </w:rPr>
        <w:t xml:space="preserve">xteriores, </w:t>
      </w:r>
      <w:r w:rsidR="007E163C">
        <w:rPr>
          <w:rFonts w:ascii="Georgia" w:hAnsi="Georgia"/>
          <w:sz w:val="24"/>
          <w:szCs w:val="24"/>
        </w:rPr>
        <w:t>C</w:t>
      </w:r>
      <w:r>
        <w:rPr>
          <w:rFonts w:ascii="Georgia" w:hAnsi="Georgia"/>
          <w:sz w:val="24"/>
          <w:szCs w:val="24"/>
        </w:rPr>
        <w:t xml:space="preserve">omercio </w:t>
      </w:r>
      <w:r w:rsidR="007E163C">
        <w:rPr>
          <w:rFonts w:ascii="Georgia" w:hAnsi="Georgia"/>
          <w:sz w:val="24"/>
          <w:szCs w:val="24"/>
        </w:rPr>
        <w:t>I</w:t>
      </w:r>
      <w:r>
        <w:rPr>
          <w:rFonts w:ascii="Georgia" w:hAnsi="Georgia"/>
          <w:sz w:val="24"/>
          <w:szCs w:val="24"/>
        </w:rPr>
        <w:t xml:space="preserve">nternacional y </w:t>
      </w:r>
      <w:r w:rsidR="007E163C">
        <w:rPr>
          <w:rFonts w:ascii="Georgia" w:hAnsi="Georgia"/>
          <w:sz w:val="24"/>
          <w:szCs w:val="24"/>
        </w:rPr>
        <w:t>C</w:t>
      </w:r>
      <w:r>
        <w:rPr>
          <w:rFonts w:ascii="Georgia" w:hAnsi="Georgia"/>
          <w:sz w:val="24"/>
          <w:szCs w:val="24"/>
        </w:rPr>
        <w:t>ulto de nuestro país; se exprese en rechazo y repudio de las acciones militares extranjeras contra la República Bolivariana de Venezuela, en conminar al cese inmediato de esas operaciones como así también de los bloqueos criminales contra Cuba, Venezuela y Nicaragua.</w:t>
      </w:r>
    </w:p>
    <w:p w14:paraId="3CAB3006" w14:textId="16E12BCB" w:rsidR="007E163C" w:rsidRDefault="007E163C" w:rsidP="0094774E">
      <w:pPr>
        <w:ind w:firstLine="2835"/>
        <w:jc w:val="both"/>
        <w:rPr>
          <w:rFonts w:ascii="Georgia" w:hAnsi="Georgia"/>
          <w:sz w:val="24"/>
          <w:szCs w:val="24"/>
        </w:rPr>
      </w:pPr>
      <w:r>
        <w:rPr>
          <w:rFonts w:ascii="Georgia" w:hAnsi="Georgia"/>
          <w:sz w:val="24"/>
          <w:szCs w:val="24"/>
        </w:rPr>
        <w:t>Estas acciones agresivas de EE</w:t>
      </w:r>
      <w:r w:rsidR="00955B26">
        <w:rPr>
          <w:rFonts w:ascii="Georgia" w:hAnsi="Georgia"/>
          <w:sz w:val="24"/>
          <w:szCs w:val="24"/>
        </w:rPr>
        <w:t xml:space="preserve"> </w:t>
      </w:r>
      <w:r>
        <w:rPr>
          <w:rFonts w:ascii="Georgia" w:hAnsi="Georgia"/>
          <w:sz w:val="24"/>
          <w:szCs w:val="24"/>
        </w:rPr>
        <w:t xml:space="preserve">UU hacia países hermanos constituye en sí, motivo suficiente para hacer conocer nuestro repudio, pero ocurriendo en tiempos de pandemia que afecta a toda la humanidad adquiere el carácter de delito de Lesa Humanidad, por lo que </w:t>
      </w:r>
      <w:r w:rsidR="00AB5862">
        <w:rPr>
          <w:rFonts w:ascii="Georgia" w:hAnsi="Georgia"/>
          <w:sz w:val="24"/>
          <w:szCs w:val="24"/>
        </w:rPr>
        <w:t>reviste el carácter de urgente nuestra posición como Nación Argentina.</w:t>
      </w:r>
    </w:p>
    <w:p w14:paraId="55A74223" w14:textId="7FEC149E" w:rsidR="0094774E" w:rsidRDefault="0094774E" w:rsidP="0094774E">
      <w:pPr>
        <w:ind w:firstLine="2835"/>
        <w:jc w:val="both"/>
        <w:rPr>
          <w:rFonts w:ascii="Georgia" w:hAnsi="Georgia"/>
          <w:sz w:val="24"/>
          <w:szCs w:val="24"/>
        </w:rPr>
      </w:pPr>
      <w:r>
        <w:rPr>
          <w:rFonts w:ascii="Georgia" w:hAnsi="Georgia"/>
          <w:sz w:val="24"/>
          <w:szCs w:val="24"/>
        </w:rPr>
        <w:t xml:space="preserve">Cabe recordar que Argentina, como miembro de la CELAC, adhirió a la Declaración emitida por la Cumbre de este organismo multilateral realizado en el año 2014, en La Habana, Cuba; en la que se declara </w:t>
      </w:r>
      <w:r>
        <w:rPr>
          <w:rFonts w:ascii="Georgia" w:hAnsi="Georgia"/>
          <w:b/>
          <w:bCs/>
          <w:sz w:val="24"/>
          <w:szCs w:val="24"/>
        </w:rPr>
        <w:t>América Latina y el Caribe ZONA DE PAZ.</w:t>
      </w:r>
      <w:r>
        <w:rPr>
          <w:rFonts w:ascii="Georgia" w:hAnsi="Georgia"/>
          <w:sz w:val="24"/>
          <w:szCs w:val="24"/>
        </w:rPr>
        <w:t xml:space="preserve"> </w:t>
      </w:r>
      <w:r w:rsidR="00A86816">
        <w:rPr>
          <w:rFonts w:ascii="Georgia" w:hAnsi="Georgia"/>
          <w:sz w:val="24"/>
          <w:szCs w:val="24"/>
        </w:rPr>
        <w:t>Asimismo,</w:t>
      </w:r>
      <w:r>
        <w:rPr>
          <w:rFonts w:ascii="Georgia" w:hAnsi="Georgia"/>
          <w:sz w:val="24"/>
          <w:szCs w:val="24"/>
        </w:rPr>
        <w:t xml:space="preserve"> sumamos nuestro apoyo a la iniciativa de que la Re</w:t>
      </w:r>
      <w:r w:rsidR="00955B26">
        <w:rPr>
          <w:rFonts w:ascii="Georgia" w:hAnsi="Georgia"/>
          <w:sz w:val="24"/>
          <w:szCs w:val="24"/>
        </w:rPr>
        <w:t>p</w:t>
      </w:r>
      <w:r>
        <w:rPr>
          <w:rFonts w:ascii="Georgia" w:hAnsi="Georgia"/>
          <w:sz w:val="24"/>
          <w:szCs w:val="24"/>
        </w:rPr>
        <w:t xml:space="preserve">ública Argentina deje de pertenecer al </w:t>
      </w:r>
      <w:r>
        <w:rPr>
          <w:rFonts w:ascii="Georgia" w:hAnsi="Georgia"/>
          <w:b/>
          <w:bCs/>
          <w:sz w:val="24"/>
          <w:szCs w:val="24"/>
        </w:rPr>
        <w:t>Grupo de Lima</w:t>
      </w:r>
      <w:r>
        <w:rPr>
          <w:rFonts w:ascii="Georgia" w:hAnsi="Georgia"/>
          <w:sz w:val="24"/>
          <w:szCs w:val="24"/>
        </w:rPr>
        <w:t xml:space="preserve"> que, manipulado por el Departamento de Estado de los EE UU, tiene como único fin la desestabilización de los gobiernos populares en Nuestra América.</w:t>
      </w:r>
    </w:p>
    <w:p w14:paraId="0CA126CA" w14:textId="734338D3" w:rsidR="0094774E" w:rsidRDefault="0094774E" w:rsidP="0094774E">
      <w:pPr>
        <w:ind w:firstLine="2835"/>
        <w:jc w:val="both"/>
        <w:rPr>
          <w:rFonts w:ascii="Georgia" w:hAnsi="Georgia"/>
          <w:sz w:val="24"/>
          <w:szCs w:val="24"/>
        </w:rPr>
      </w:pPr>
    </w:p>
    <w:p w14:paraId="1D59C058" w14:textId="710792B8" w:rsidR="0094774E" w:rsidRDefault="0094774E" w:rsidP="0094774E">
      <w:pPr>
        <w:ind w:firstLine="2835"/>
        <w:jc w:val="both"/>
        <w:rPr>
          <w:rFonts w:ascii="Georgia" w:hAnsi="Georgia"/>
          <w:sz w:val="24"/>
          <w:szCs w:val="24"/>
        </w:rPr>
      </w:pPr>
      <w:r>
        <w:rPr>
          <w:rFonts w:ascii="Georgia" w:hAnsi="Georgia"/>
          <w:sz w:val="24"/>
          <w:szCs w:val="24"/>
        </w:rPr>
        <w:t>Sin otro motivo, aprovechamos para saludarlo cordialmente.</w:t>
      </w:r>
      <w:r w:rsidR="00E4023B">
        <w:rPr>
          <w:rFonts w:ascii="Georgia" w:hAnsi="Georgia"/>
          <w:sz w:val="24"/>
          <w:szCs w:val="24"/>
        </w:rPr>
        <w:t xml:space="preserve"> </w:t>
      </w:r>
    </w:p>
    <w:p w14:paraId="3D502420" w14:textId="2FA151AC" w:rsidR="00E4023B" w:rsidRDefault="00E4023B" w:rsidP="0094774E">
      <w:pPr>
        <w:ind w:firstLine="2835"/>
        <w:jc w:val="both"/>
        <w:rPr>
          <w:rFonts w:ascii="Georgia" w:hAnsi="Georgia"/>
          <w:sz w:val="24"/>
          <w:szCs w:val="24"/>
        </w:rPr>
      </w:pPr>
    </w:p>
    <w:p w14:paraId="675D2A71" w14:textId="6E751A89" w:rsidR="00E4023B" w:rsidRDefault="00E4023B" w:rsidP="00E4023B">
      <w:pPr>
        <w:jc w:val="both"/>
        <w:rPr>
          <w:rFonts w:ascii="Georgia" w:hAnsi="Georgia"/>
          <w:sz w:val="24"/>
          <w:szCs w:val="24"/>
        </w:rPr>
      </w:pPr>
    </w:p>
    <w:p w14:paraId="476DC99D" w14:textId="77489387" w:rsidR="00351AB3" w:rsidRPr="00351AB3" w:rsidRDefault="00E4023B" w:rsidP="00351AB3">
      <w:pPr>
        <w:ind w:firstLine="2835"/>
        <w:jc w:val="both"/>
      </w:pPr>
      <w:r>
        <w:rPr>
          <w:rFonts w:ascii="Georgia" w:hAnsi="Georgia"/>
          <w:sz w:val="24"/>
          <w:szCs w:val="24"/>
        </w:rPr>
        <w:t xml:space="preserve">p/ </w:t>
      </w:r>
      <w:r w:rsidR="0094774E" w:rsidRPr="00E4023B">
        <w:rPr>
          <w:rStyle w:val="Ttulo1Car"/>
        </w:rPr>
        <w:t>Movimiento Argentino de Solidaridad con Cuba</w:t>
      </w:r>
      <w:r w:rsidR="0094774E" w:rsidRPr="00A86816">
        <w:t>.</w:t>
      </w:r>
    </w:p>
    <w:p w14:paraId="146307F5" w14:textId="5A694FDB" w:rsidR="0094774E" w:rsidRDefault="0094774E" w:rsidP="0094774E"/>
    <w:p w14:paraId="4808B4C4" w14:textId="67F557AB" w:rsidR="0058260E" w:rsidRDefault="00351AB3" w:rsidP="0094774E">
      <w:r>
        <w:rPr>
          <w:noProof/>
        </w:rPr>
        <w:drawing>
          <wp:anchor distT="0" distB="0" distL="114300" distR="114300" simplePos="0" relativeHeight="251660288" behindDoc="0" locked="0" layoutInCell="1" allowOverlap="1" wp14:anchorId="6193DE13" wp14:editId="26056DA1">
            <wp:simplePos x="0" y="0"/>
            <wp:positionH relativeFrom="margin">
              <wp:posOffset>1733550</wp:posOffset>
            </wp:positionH>
            <wp:positionV relativeFrom="margin">
              <wp:posOffset>5946140</wp:posOffset>
            </wp:positionV>
            <wp:extent cx="1933575" cy="8191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Ruben Zacca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819150"/>
                    </a:xfrm>
                    <a:prstGeom prst="rect">
                      <a:avLst/>
                    </a:prstGeom>
                  </pic:spPr>
                </pic:pic>
              </a:graphicData>
            </a:graphic>
            <wp14:sizeRelH relativeFrom="margin">
              <wp14:pctWidth>0</wp14:pctWidth>
            </wp14:sizeRelH>
            <wp14:sizeRelV relativeFrom="margin">
              <wp14:pctHeight>0</wp14:pctHeight>
            </wp14:sizeRelV>
          </wp:anchor>
        </w:drawing>
      </w:r>
      <w:r w:rsidR="00E4023B">
        <w:rPr>
          <w:noProof/>
        </w:rPr>
        <w:drawing>
          <wp:anchor distT="0" distB="0" distL="114300" distR="114300" simplePos="0" relativeHeight="251659264" behindDoc="0" locked="0" layoutInCell="1" allowOverlap="1" wp14:anchorId="08A80300" wp14:editId="50F3C661">
            <wp:simplePos x="0" y="0"/>
            <wp:positionH relativeFrom="margin">
              <wp:posOffset>4011295</wp:posOffset>
            </wp:positionH>
            <wp:positionV relativeFrom="margin">
              <wp:posOffset>5943600</wp:posOffset>
            </wp:positionV>
            <wp:extent cx="1767840" cy="871220"/>
            <wp:effectExtent l="0" t="0" r="381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Alberto M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7840" cy="871220"/>
                    </a:xfrm>
                    <a:prstGeom prst="rect">
                      <a:avLst/>
                    </a:prstGeom>
                  </pic:spPr>
                </pic:pic>
              </a:graphicData>
            </a:graphic>
          </wp:anchor>
        </w:drawing>
      </w:r>
    </w:p>
    <w:p w14:paraId="74406E8E" w14:textId="58C71173" w:rsidR="00E4023B" w:rsidRDefault="00E4023B" w:rsidP="0094774E"/>
    <w:p w14:paraId="0B6A1119" w14:textId="4BE379DC" w:rsidR="001122BD" w:rsidRPr="00351AB3" w:rsidRDefault="00E4023B" w:rsidP="0094774E">
      <w:r>
        <w:t xml:space="preserve">                                                                                                                                                                       </w:t>
      </w:r>
    </w:p>
    <w:p w14:paraId="77AA5FB4" w14:textId="37D51F1A" w:rsidR="00E4023B" w:rsidRDefault="00351AB3" w:rsidP="0094774E">
      <w:pPr>
        <w:rPr>
          <w:b/>
        </w:rPr>
      </w:pPr>
      <w:r>
        <w:rPr>
          <w:b/>
        </w:rPr>
        <w:t xml:space="preserve">                                                                    </w:t>
      </w:r>
    </w:p>
    <w:p w14:paraId="6A36A178" w14:textId="77777777" w:rsidR="00351AB3" w:rsidRDefault="00351AB3" w:rsidP="0094774E">
      <w:pPr>
        <w:rPr>
          <w:b/>
        </w:rPr>
      </w:pPr>
      <w:r>
        <w:rPr>
          <w:b/>
        </w:rPr>
        <w:t xml:space="preserve">                                                                 </w:t>
      </w:r>
      <w:r w:rsidR="00E4023B">
        <w:rPr>
          <w:b/>
        </w:rPr>
        <w:t xml:space="preserve">  </w:t>
      </w:r>
      <w:r w:rsidR="001122BD" w:rsidRPr="00220757">
        <w:rPr>
          <w:b/>
        </w:rPr>
        <w:t xml:space="preserve"> </w:t>
      </w:r>
      <w:proofErr w:type="spellStart"/>
      <w:r>
        <w:rPr>
          <w:b/>
        </w:rPr>
        <w:t>Ruben</w:t>
      </w:r>
      <w:proofErr w:type="spellEnd"/>
      <w:r>
        <w:rPr>
          <w:b/>
        </w:rPr>
        <w:t xml:space="preserve"> </w:t>
      </w:r>
      <w:proofErr w:type="spellStart"/>
      <w:r>
        <w:rPr>
          <w:b/>
        </w:rPr>
        <w:t>Zaccaro</w:t>
      </w:r>
      <w:proofErr w:type="spellEnd"/>
      <w:r>
        <w:rPr>
          <w:b/>
        </w:rPr>
        <w:t xml:space="preserve">                                           Alberto Mas</w:t>
      </w:r>
    </w:p>
    <w:p w14:paraId="31367DFA" w14:textId="09E4E540" w:rsidR="001122BD" w:rsidRPr="00220757" w:rsidRDefault="00351AB3" w:rsidP="0094774E">
      <w:pPr>
        <w:rPr>
          <w:b/>
        </w:rPr>
      </w:pPr>
      <w:r>
        <w:rPr>
          <w:b/>
        </w:rPr>
        <w:t xml:space="preserve">                                                                 </w:t>
      </w:r>
      <w:r w:rsidR="001122BD" w:rsidRPr="00220757">
        <w:rPr>
          <w:b/>
        </w:rPr>
        <w:t xml:space="preserve">cel.: 11-6001-0999            </w:t>
      </w:r>
      <w:r>
        <w:rPr>
          <w:b/>
        </w:rPr>
        <w:t xml:space="preserve">                 </w:t>
      </w:r>
      <w:r w:rsidR="00E4023B">
        <w:rPr>
          <w:b/>
        </w:rPr>
        <w:t xml:space="preserve"> </w:t>
      </w:r>
      <w:r>
        <w:rPr>
          <w:b/>
        </w:rPr>
        <w:t xml:space="preserve">  </w:t>
      </w:r>
      <w:r w:rsidR="00E4023B">
        <w:rPr>
          <w:b/>
        </w:rPr>
        <w:t xml:space="preserve">     </w:t>
      </w:r>
      <w:r w:rsidR="001122BD" w:rsidRPr="00220757">
        <w:rPr>
          <w:b/>
        </w:rPr>
        <w:t xml:space="preserve">cel.: 11-4497-8235    </w:t>
      </w:r>
    </w:p>
    <w:p w14:paraId="24FF731D" w14:textId="190F404F" w:rsidR="001122BD" w:rsidRPr="00220757" w:rsidRDefault="00E4023B" w:rsidP="0094774E">
      <w:pPr>
        <w:rPr>
          <w:b/>
        </w:rPr>
      </w:pPr>
      <w:r>
        <w:rPr>
          <w:b/>
        </w:rPr>
        <w:t xml:space="preserve">                                                                               </w:t>
      </w:r>
      <w:r w:rsidR="00351AB3">
        <w:rPr>
          <w:b/>
        </w:rPr>
        <w:t xml:space="preserve"> </w:t>
      </w:r>
      <w:r>
        <w:rPr>
          <w:b/>
        </w:rPr>
        <w:t xml:space="preserve"> </w:t>
      </w:r>
      <w:r w:rsidR="001122BD" w:rsidRPr="00220757">
        <w:rPr>
          <w:b/>
        </w:rPr>
        <w:t>correo-e: casaargentinocubana@gmail.com</w:t>
      </w:r>
    </w:p>
    <w:sectPr w:rsidR="001122BD" w:rsidRPr="00220757" w:rsidSect="00BA44CF">
      <w:pgSz w:w="11906" w:h="16838"/>
      <w:pgMar w:top="454" w:right="1077" w:bottom="51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CF"/>
    <w:rsid w:val="00106F3C"/>
    <w:rsid w:val="001122BD"/>
    <w:rsid w:val="00220757"/>
    <w:rsid w:val="00300B0B"/>
    <w:rsid w:val="00351AB3"/>
    <w:rsid w:val="004A342F"/>
    <w:rsid w:val="0058260E"/>
    <w:rsid w:val="0064765A"/>
    <w:rsid w:val="0071481C"/>
    <w:rsid w:val="0074178C"/>
    <w:rsid w:val="007E163C"/>
    <w:rsid w:val="00853AA1"/>
    <w:rsid w:val="0094774E"/>
    <w:rsid w:val="00955B26"/>
    <w:rsid w:val="009A26DA"/>
    <w:rsid w:val="00A86816"/>
    <w:rsid w:val="00AB5862"/>
    <w:rsid w:val="00B1719E"/>
    <w:rsid w:val="00BA44CF"/>
    <w:rsid w:val="00D62E80"/>
    <w:rsid w:val="00E40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81C9"/>
  <w15:docId w15:val="{9C6D460E-07DB-4AEB-BDC5-DC145329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A4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4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4CF"/>
    <w:rPr>
      <w:rFonts w:ascii="Tahoma" w:hAnsi="Tahoma" w:cs="Tahoma"/>
      <w:sz w:val="16"/>
      <w:szCs w:val="16"/>
    </w:rPr>
  </w:style>
  <w:style w:type="character" w:customStyle="1" w:styleId="Ttulo1Car">
    <w:name w:val="Título 1 Car"/>
    <w:basedOn w:val="Fuentedeprrafopredeter"/>
    <w:link w:val="Ttulo1"/>
    <w:uiPriority w:val="9"/>
    <w:rsid w:val="00BA44CF"/>
    <w:rPr>
      <w:rFonts w:asciiTheme="majorHAnsi" w:eastAsiaTheme="majorEastAsia" w:hAnsiTheme="majorHAnsi" w:cstheme="majorBidi"/>
      <w:b/>
      <w:bCs/>
      <w:color w:val="365F91" w:themeColor="accent1" w:themeShade="BF"/>
      <w:sz w:val="28"/>
      <w:szCs w:val="28"/>
    </w:rPr>
  </w:style>
  <w:style w:type="paragraph" w:customStyle="1" w:styleId="fonttertiary">
    <w:name w:val="font_tertiary"/>
    <w:basedOn w:val="Normal"/>
    <w:rsid w:val="00947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Mass</dc:creator>
  <cp:lastModifiedBy>Usuario</cp:lastModifiedBy>
  <cp:revision>9</cp:revision>
  <dcterms:created xsi:type="dcterms:W3CDTF">2020-05-08T21:56:00Z</dcterms:created>
  <dcterms:modified xsi:type="dcterms:W3CDTF">2020-05-10T23:46:00Z</dcterms:modified>
</cp:coreProperties>
</file>